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A3" w:rsidRDefault="005E68F4">
      <w:pPr>
        <w:pStyle w:val="9"/>
        <w:pageBreakBefore/>
        <w:jc w:val="center"/>
        <w:rPr>
          <w:rFonts w:ascii="Times New Roman" w:hAnsi="Times New Roman" w:cs="Times New Roman"/>
          <w:b/>
          <w:i w:val="0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color w:val="00000A"/>
          <w:sz w:val="28"/>
          <w:szCs w:val="28"/>
          <w:lang w:val="ru-RU"/>
        </w:rPr>
        <w:t>Приложение 2</w:t>
      </w:r>
    </w:p>
    <w:p w:rsidR="002769A3" w:rsidRDefault="005E68F4">
      <w:pPr>
        <w:pStyle w:val="9"/>
        <w:jc w:val="center"/>
        <w:rPr>
          <w:rFonts w:ascii="Times New Roman" w:hAnsi="Times New Roman" w:cs="Times New Roman"/>
          <w:b/>
          <w:i w:val="0"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00000A"/>
          <w:sz w:val="28"/>
          <w:szCs w:val="28"/>
        </w:rPr>
        <w:t>Заявление о соблюдении принципов</w:t>
      </w:r>
      <w:r>
        <w:rPr>
          <w:rFonts w:ascii="Times New Roman" w:hAnsi="Times New Roman" w:cs="Times New Roman"/>
          <w:b/>
          <w:i w:val="0"/>
          <w:color w:val="00000A"/>
          <w:sz w:val="28"/>
          <w:szCs w:val="28"/>
        </w:rPr>
        <w:t xml:space="preserve"> и требований </w:t>
      </w:r>
      <w:r>
        <w:rPr>
          <w:rFonts w:ascii="Times New Roman" w:hAnsi="Times New Roman" w:cs="Times New Roman"/>
          <w:b/>
          <w:i w:val="0"/>
          <w:color w:val="00000A"/>
          <w:sz w:val="28"/>
          <w:szCs w:val="28"/>
        </w:rPr>
        <w:br/>
      </w:r>
      <w:r>
        <w:rPr>
          <w:rFonts w:ascii="Times New Roman" w:hAnsi="Times New Roman" w:cs="Times New Roman"/>
          <w:b/>
          <w:i w:val="0"/>
          <w:color w:val="00000A"/>
          <w:sz w:val="28"/>
          <w:szCs w:val="28"/>
        </w:rPr>
        <w:t xml:space="preserve">беспристрастности ООО «Вита-М», </w:t>
      </w:r>
      <w:r>
        <w:rPr>
          <w:rFonts w:ascii="Times New Roman" w:hAnsi="Times New Roman" w:cs="Times New Roman"/>
          <w:b/>
          <w:i w:val="0"/>
          <w:color w:val="00000A"/>
          <w:sz w:val="28"/>
          <w:szCs w:val="28"/>
        </w:rPr>
        <w:br/>
      </w:r>
      <w:r>
        <w:rPr>
          <w:rFonts w:ascii="Times New Roman" w:hAnsi="Times New Roman" w:cs="Times New Roman"/>
          <w:b/>
          <w:i w:val="0"/>
          <w:color w:val="00000A"/>
          <w:sz w:val="28"/>
          <w:szCs w:val="28"/>
        </w:rPr>
        <w:t xml:space="preserve">выполняющим работы в области обеспечения единства </w:t>
      </w:r>
      <w:r>
        <w:rPr>
          <w:rFonts w:ascii="Times New Roman" w:hAnsi="Times New Roman" w:cs="Times New Roman"/>
          <w:b/>
          <w:i w:val="0"/>
          <w:color w:val="00000A"/>
          <w:sz w:val="28"/>
          <w:szCs w:val="28"/>
        </w:rPr>
        <w:br/>
      </w:r>
      <w:r>
        <w:rPr>
          <w:rFonts w:ascii="Times New Roman" w:hAnsi="Times New Roman" w:cs="Times New Roman"/>
          <w:b/>
          <w:i w:val="0"/>
          <w:color w:val="00000A"/>
          <w:sz w:val="28"/>
          <w:szCs w:val="28"/>
        </w:rPr>
        <w:t>измерений по поверке средств измерений</w:t>
      </w:r>
    </w:p>
    <w:p w:rsidR="002769A3" w:rsidRDefault="002769A3">
      <w:pPr>
        <w:pStyle w:val="Standard"/>
        <w:tabs>
          <w:tab w:val="left" w:pos="9498"/>
          <w:tab w:val="left" w:pos="9639"/>
        </w:tabs>
        <w:ind w:firstLine="720"/>
        <w:jc w:val="both"/>
        <w:rPr>
          <w:szCs w:val="28"/>
        </w:rPr>
      </w:pPr>
    </w:p>
    <w:p w:rsidR="002769A3" w:rsidRDefault="005E68F4">
      <w:pPr>
        <w:pStyle w:val="Standard"/>
        <w:tabs>
          <w:tab w:val="left" w:pos="9498"/>
          <w:tab w:val="left" w:pos="9639"/>
        </w:tabs>
        <w:spacing w:line="276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Понимая важность беспристрастности при проведении работ по поверке средств измерений, ООО «Вита-М», в лице директора </w:t>
      </w:r>
      <w:r>
        <w:rPr>
          <w:rFonts w:cs="Times New Roman"/>
        </w:rPr>
        <w:t>ООО «Вита-М», публично заявляет:</w:t>
      </w:r>
    </w:p>
    <w:p w:rsidR="002769A3" w:rsidRDefault="005E68F4">
      <w:pPr>
        <w:pStyle w:val="a6"/>
        <w:numPr>
          <w:ilvl w:val="0"/>
          <w:numId w:val="19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мы гарантируем беспристрастность при принятии решений при проведении работ по поверке средств измерений, которые основываются на объективных доказательствах;</w:t>
      </w:r>
    </w:p>
    <w:p w:rsidR="002769A3" w:rsidRDefault="005E68F4">
      <w:pPr>
        <w:pStyle w:val="a6"/>
        <w:numPr>
          <w:ilvl w:val="0"/>
          <w:numId w:val="3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мы управляем конфликтами интересов и гарантируем объективность </w:t>
      </w:r>
      <w:r>
        <w:rPr>
          <w:rFonts w:cs="Times New Roman"/>
        </w:rPr>
        <w:t>своих действий при проведении работ по поверке средств измерений;</w:t>
      </w:r>
    </w:p>
    <w:p w:rsidR="002769A3" w:rsidRDefault="005E68F4">
      <w:pPr>
        <w:pStyle w:val="a6"/>
        <w:numPr>
          <w:ilvl w:val="0"/>
          <w:numId w:val="3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мы требуем от персонала сообщать о ситуациях, которые могут вовлечь персонал или метрологическую службу в конфликт интересов, и используем данную информацию при определении угроз для </w:t>
      </w:r>
      <w:r>
        <w:rPr>
          <w:rFonts w:cs="Times New Roman"/>
        </w:rPr>
        <w:t>обеспечения беспристрастности вследствие деятельности таких работников или субподрядных организаций, принявших их на работу, и не привлекаем такой персонал, пока работники не продемонстрируют отсутствие конфликта интересов;</w:t>
      </w:r>
    </w:p>
    <w:p w:rsidR="002769A3" w:rsidRDefault="005E68F4">
      <w:pPr>
        <w:pStyle w:val="a6"/>
        <w:numPr>
          <w:ilvl w:val="0"/>
          <w:numId w:val="3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мы обязуемся выступать в качест</w:t>
      </w:r>
      <w:r>
        <w:rPr>
          <w:rFonts w:cs="Times New Roman"/>
        </w:rPr>
        <w:t>ве независимого лица, являющегося третьей стороной, для производителей, поставщиков, потребителей средств измерений, заказчиков услуг по поверке средств измерений, а также исключить из своей деятельности возможность административного, финансового, коммерче</w:t>
      </w:r>
      <w:r>
        <w:rPr>
          <w:rFonts w:cs="Times New Roman"/>
        </w:rPr>
        <w:t>ского и иного давления, которые могли бы повлиять на объективность результатов работы поверочной лаборатории;</w:t>
      </w:r>
    </w:p>
    <w:p w:rsidR="002769A3" w:rsidRDefault="005E68F4">
      <w:pPr>
        <w:pStyle w:val="a6"/>
        <w:numPr>
          <w:ilvl w:val="0"/>
          <w:numId w:val="3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мы обязуемся исключить воздействие на персонал метрологической службы со стороны лиц или организаций, имеющих непосредственную коммерческую заинт</w:t>
      </w:r>
      <w:r>
        <w:rPr>
          <w:rFonts w:cs="Times New Roman"/>
        </w:rPr>
        <w:t>ересованность в результатах проводимых работ по поверке средств измерений;</w:t>
      </w:r>
    </w:p>
    <w:p w:rsidR="002769A3" w:rsidRDefault="005E68F4">
      <w:pPr>
        <w:pStyle w:val="a6"/>
        <w:numPr>
          <w:ilvl w:val="0"/>
          <w:numId w:val="3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мы обязуемся исключать любые виды деятельности, которые снизили бы доверие к компетентности метрологической службы, беспристрастности ее суждений или честности;</w:t>
      </w:r>
    </w:p>
    <w:p w:rsidR="002769A3" w:rsidRDefault="005E68F4">
      <w:pPr>
        <w:pStyle w:val="a6"/>
        <w:numPr>
          <w:ilvl w:val="0"/>
          <w:numId w:val="3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мы обязуемся предп</w:t>
      </w:r>
      <w:r>
        <w:rPr>
          <w:rFonts w:cs="Times New Roman"/>
        </w:rPr>
        <w:t>ринимать ответные действия в отношении любых угроз для обеспечения беспристрастности, вытекающих из деятельности других лиц, органов или организаций;</w:t>
      </w:r>
    </w:p>
    <w:p w:rsidR="002769A3" w:rsidRDefault="005E68F4">
      <w:pPr>
        <w:pStyle w:val="Standard"/>
        <w:tabs>
          <w:tab w:val="left" w:pos="3975"/>
        </w:tabs>
        <w:spacing w:line="276" w:lineRule="auto"/>
        <w:ind w:firstLine="709"/>
        <w:jc w:val="both"/>
        <w:rPr>
          <w:rFonts w:eastAsia="Calibri" w:cs="Times New Roman"/>
          <w:iCs/>
          <w:color w:val="00000A"/>
        </w:rPr>
      </w:pPr>
      <w:r>
        <w:rPr>
          <w:rFonts w:eastAsia="Calibri" w:cs="Times New Roman"/>
          <w:iCs/>
          <w:color w:val="00000A"/>
        </w:rPr>
        <w:t>мы не заявляем и не подразумеваем, что работа по поверке средств измерений будет более простой, легкой, бы</w:t>
      </w:r>
      <w:r>
        <w:rPr>
          <w:rFonts w:eastAsia="Calibri" w:cs="Times New Roman"/>
          <w:iCs/>
          <w:color w:val="00000A"/>
        </w:rPr>
        <w:t>строй или менее дорогой, чем в других организациях, выполняющих такие работы и соблюдающих принципы беспристрастности.</w:t>
      </w:r>
    </w:p>
    <w:p w:rsidR="002769A3" w:rsidRDefault="002769A3">
      <w:pPr>
        <w:pStyle w:val="Textbody"/>
        <w:widowControl/>
        <w:spacing w:after="0"/>
        <w:ind w:firstLine="709"/>
        <w:jc w:val="center"/>
        <w:rPr>
          <w:rFonts w:eastAsia="Calibri" w:cs="Times New Roman"/>
          <w:b/>
          <w:i/>
          <w:iCs/>
          <w:color w:val="212121"/>
          <w:sz w:val="28"/>
          <w:szCs w:val="28"/>
          <w:lang w:val="ru-RU"/>
        </w:rPr>
      </w:pPr>
      <w:bookmarkStart w:id="0" w:name="_GoBack"/>
      <w:bookmarkEnd w:id="0"/>
    </w:p>
    <w:sectPr w:rsidR="002769A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8F4" w:rsidRDefault="005E68F4">
      <w:r>
        <w:separator/>
      </w:r>
    </w:p>
  </w:endnote>
  <w:endnote w:type="continuationSeparator" w:id="0">
    <w:p w:rsidR="005E68F4" w:rsidRDefault="005E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8F4" w:rsidRDefault="005E68F4">
      <w:r>
        <w:rPr>
          <w:color w:val="000000"/>
        </w:rPr>
        <w:separator/>
      </w:r>
    </w:p>
  </w:footnote>
  <w:footnote w:type="continuationSeparator" w:id="0">
    <w:p w:rsidR="005E68F4" w:rsidRDefault="005E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5ADB"/>
    <w:multiLevelType w:val="multilevel"/>
    <w:tmpl w:val="A85AFAEC"/>
    <w:styleLink w:val="WWNum2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F47F84"/>
    <w:multiLevelType w:val="multilevel"/>
    <w:tmpl w:val="5A08755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059440E2"/>
    <w:multiLevelType w:val="multilevel"/>
    <w:tmpl w:val="B5D66BC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AAF7AE1"/>
    <w:multiLevelType w:val="multilevel"/>
    <w:tmpl w:val="A06E2C3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156F027A"/>
    <w:multiLevelType w:val="multilevel"/>
    <w:tmpl w:val="5CDA9F8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312A4A29"/>
    <w:multiLevelType w:val="multilevel"/>
    <w:tmpl w:val="BB3687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31D75286"/>
    <w:multiLevelType w:val="multilevel"/>
    <w:tmpl w:val="54D86A28"/>
    <w:styleLink w:val="WWNum2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61E5DE5"/>
    <w:multiLevelType w:val="multilevel"/>
    <w:tmpl w:val="D3D29C5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3DF05B2E"/>
    <w:multiLevelType w:val="multilevel"/>
    <w:tmpl w:val="63E483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3EEC1C2A"/>
    <w:multiLevelType w:val="multilevel"/>
    <w:tmpl w:val="5E38287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4D0B7223"/>
    <w:multiLevelType w:val="multilevel"/>
    <w:tmpl w:val="F97A3E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50A75E0A"/>
    <w:multiLevelType w:val="multilevel"/>
    <w:tmpl w:val="D8BE742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5AF6662D"/>
    <w:multiLevelType w:val="multilevel"/>
    <w:tmpl w:val="4FD868D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54F234D"/>
    <w:multiLevelType w:val="multilevel"/>
    <w:tmpl w:val="EBE4109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70D0A61"/>
    <w:multiLevelType w:val="multilevel"/>
    <w:tmpl w:val="BA1C46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5" w15:restartNumberingAfterBreak="0">
    <w:nsid w:val="7AFB40EB"/>
    <w:multiLevelType w:val="multilevel"/>
    <w:tmpl w:val="7E7E352C"/>
    <w:styleLink w:val="WWNum2"/>
    <w:lvl w:ilvl="0">
      <w:numFmt w:val="bullet"/>
      <w:lvlText w:val="-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12"/>
  </w:num>
  <w:num w:numId="8">
    <w:abstractNumId w:val="7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1"/>
  </w:num>
  <w:num w:numId="14">
    <w:abstractNumId w:val="11"/>
  </w:num>
  <w:num w:numId="15">
    <w:abstractNumId w:val="13"/>
  </w:num>
  <w:num w:numId="16">
    <w:abstractNumId w:val="14"/>
  </w:num>
  <w:num w:numId="17">
    <w:abstractNumId w:val="15"/>
    <w:lvlOverride w:ilvl="0"/>
  </w:num>
  <w:num w:numId="18">
    <w:abstractNumId w:val="6"/>
    <w:lvlOverride w:ilvl="0"/>
  </w:num>
  <w:num w:numId="19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769A3"/>
    <w:rsid w:val="002769A3"/>
    <w:rsid w:val="005E68F4"/>
    <w:rsid w:val="00D6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9C7A"/>
  <w15:docId w15:val="{5F9A4BD7-B0F8-4FE3-B8E2-C2A2C082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Heading"/>
    <w:next w:val="Textbody"/>
    <w:pPr>
      <w:outlineLvl w:val="2"/>
    </w:pPr>
    <w:rPr>
      <w:rFonts w:ascii="Times New Roman" w:eastAsia="MS Gothic" w:hAnsi="Times New Roman"/>
      <w:b/>
      <w:bCs/>
    </w:rPr>
  </w:style>
  <w:style w:type="paragraph" w:styleId="9">
    <w:name w:val="heading 9"/>
    <w:basedOn w:val="Standard"/>
    <w:next w:val="Textbody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Standard"/>
    <w:pPr>
      <w:ind w:firstLine="720"/>
      <w:jc w:val="both"/>
    </w:pPr>
    <w:rPr>
      <w:rFonts w:eastAsia="Times New Roman" w:cs="Times New Roman"/>
    </w:rPr>
  </w:style>
  <w:style w:type="paragraph" w:customStyle="1" w:styleId="a5">
    <w:name w:val="МаркСписок"/>
    <w:basedOn w:val="Standard"/>
    <w:rPr>
      <w:rFonts w:eastAsia="Times New Roman" w:cs="Times New Roman"/>
      <w:lang w:eastAsia="ru-RU"/>
    </w:rPr>
  </w:style>
  <w:style w:type="paragraph" w:styleId="a6">
    <w:name w:val="List Paragraph"/>
    <w:basedOn w:val="Standard"/>
    <w:pPr>
      <w:ind w:left="720"/>
    </w:pPr>
  </w:style>
  <w:style w:type="paragraph" w:customStyle="1" w:styleId="ConsPlusNonformat">
    <w:name w:val="ConsPlusNonformat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Courier New"/>
    </w:rPr>
  </w:style>
  <w:style w:type="character" w:customStyle="1" w:styleId="NumberingSymbols">
    <w:name w:val="Numbering Symbols"/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22">
    <w:name w:val="WWNum22"/>
    <w:basedOn w:val="a2"/>
    <w:pPr>
      <w:numPr>
        <w:numId w:val="2"/>
      </w:numPr>
    </w:pPr>
  </w:style>
  <w:style w:type="numbering" w:customStyle="1" w:styleId="WWNum21">
    <w:name w:val="WWNum2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2</cp:revision>
  <dcterms:created xsi:type="dcterms:W3CDTF">2022-03-15T08:38:00Z</dcterms:created>
  <dcterms:modified xsi:type="dcterms:W3CDTF">2022-03-15T08:38:00Z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